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Individual Persuasive Speech Outline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sz w:val="24"/>
          <w:szCs w:val="24"/>
          <w:rtl w:val="0"/>
        </w:rPr>
        <w:t xml:space="preserve">My audience 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sz w:val="24"/>
          <w:szCs w:val="24"/>
          <w:rtl w:val="0"/>
        </w:rPr>
        <w:t xml:space="preserve">My general purpose 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sz w:val="24"/>
          <w:szCs w:val="24"/>
          <w:rtl w:val="0"/>
        </w:rPr>
        <w:t xml:space="preserve">My specific purpose 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b w:val="1"/>
          <w:rtl w:val="0"/>
        </w:rPr>
        <w:t xml:space="preserve"> 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3"/>
        </w:numPr>
        <w:ind w:left="108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Attention arousing material: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3"/>
        </w:numPr>
        <w:ind w:left="108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Tie to Audience: (How people are affected by this issue)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C.  Personal Credibility material: (This is the research that you conducted)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D.  Thesis: (The thesis is the issue that you are addressing)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E.  Preview: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Transition to body of speech: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rPr/>
      </w:pPr>
      <w:r w:rsidDel="00000000" w:rsidR="00000000" w:rsidRPr="00000000">
        <w:rPr>
          <w:b w:val="1"/>
          <w:rtl w:val="0"/>
        </w:rPr>
        <w:t xml:space="preserve">I. Body (Include a topic sentence here to lead into your argument)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ind w:left="99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Main point #1 (statement of need for 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(description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(signs, symptoms, effects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(example, narrative, or testimony) citation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(description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(signs, symptoms, effects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0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(example, narrative, or testimony) citation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(description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(signs, symptoms, effects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(example, narrative,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or testimony) citation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(importance of problem) (Keep in mind this area may vary due to the causes)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(extent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216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(facts/statistics) citation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216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(expert testimony)  citation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(who is affected)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1"/>
        </w:numPr>
        <w:ind w:left="216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(facts/statistics) citation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1"/>
        </w:numPr>
        <w:ind w:left="216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(example/narrative) citation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ind w:left="1080" w:firstLine="720"/>
        <w:rPr/>
      </w:pPr>
      <w:r w:rsidDel="00000000" w:rsidR="00000000" w:rsidRPr="00000000">
        <w:rPr>
          <w:rtl w:val="0"/>
        </w:rPr>
        <w:t xml:space="preserve">Transition to main point #2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ind w:left="99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Main point #2 (present solution that satisfies need)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2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(description of solution)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(how solution satisfies need)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(how solution can be implemented)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2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(plan of 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144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Step #1 of Plan: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44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Step #2 of Plan: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144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Step #3 of Plan: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Transition to main point #3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ind w:left="99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Main point #3 (visualize results)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(describe expected results of 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(describe consequences of inaction)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rPr/>
      </w:pPr>
      <w:r w:rsidDel="00000000" w:rsidR="00000000" w:rsidRPr="00000000">
        <w:rPr>
          <w:b w:val="1"/>
          <w:rtl w:val="0"/>
        </w:rPr>
        <w:t xml:space="preserve">II. Conclusion (Include a topic sentence here to lead into your conclusion; be creative)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ind w:left="108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ind w:left="108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Refer to 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C.  Call for action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D.  Sense of Closure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Links to my 7 sources </w:t>
      </w:r>
    </w:p>
    <w:p w:rsidR="00000000" w:rsidDel="00000000" w:rsidP="00000000" w:rsidRDefault="00000000" w:rsidRPr="00000000" w14:paraId="00000038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If you need to log in to any of the sources my username is 880524603</w:t>
      </w:r>
    </w:p>
    <w:p w:rsidR="00000000" w:rsidDel="00000000" w:rsidP="00000000" w:rsidRDefault="00000000" w:rsidRPr="00000000" w14:paraId="00000039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Password 0125</w:t>
      </w:r>
    </w:p>
    <w:p w:rsidR="00000000" w:rsidDel="00000000" w:rsidP="00000000" w:rsidRDefault="00000000" w:rsidRPr="00000000" w14:paraId="0000003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rPr>
          <w:rFonts w:ascii="Arial" w:cs="Arial" w:eastAsia="Arial" w:hAnsi="Arial"/>
          <w:sz w:val="18"/>
          <w:szCs w:val="18"/>
          <w:highlight w:val="white"/>
          <w:u w:val="single"/>
        </w:rPr>
      </w:pPr>
      <w:r w:rsidDel="00000000" w:rsidR="00000000" w:rsidRPr="00000000">
        <w:rPr>
          <w:rFonts w:ascii="Georgia" w:cs="Georgia" w:eastAsia="Georgia" w:hAnsi="Georgia"/>
          <w:color w:val="222222"/>
          <w:sz w:val="18"/>
          <w:szCs w:val="18"/>
          <w:highlight w:val="white"/>
          <w:u w:val="single"/>
          <w:rtl w:val="0"/>
        </w:rPr>
        <w:t xml:space="preserve"> </w:t>
      </w:r>
      <w:hyperlink r:id="rId6">
        <w:r w:rsidDel="00000000" w:rsidR="00000000" w:rsidRPr="00000000">
          <w:rPr>
            <w:rFonts w:ascii="Georgia" w:cs="Georgia" w:eastAsia="Georgia" w:hAnsi="Georgia"/>
            <w:color w:val="1155cc"/>
            <w:sz w:val="18"/>
            <w:szCs w:val="18"/>
            <w:highlight w:val="white"/>
            <w:u w:val="single"/>
            <w:rtl w:val="0"/>
          </w:rPr>
          <w:t xml:space="preserve">http://library.cqpress.com/cqresearcher/cqresrre2020011000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>
          <w:rFonts w:ascii="Arial" w:cs="Arial" w:eastAsia="Arial" w:hAnsi="Arial"/>
          <w:sz w:val="18"/>
          <w:szCs w:val="1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highlight w:val="white"/>
            <w:u w:val="single"/>
            <w:rtl w:val="0"/>
          </w:rPr>
          <w:t xml:space="preserve">https://link-gale-com.lasc.idm.oclc.org/apps/doc/A490819862/AONE?u=lasouth&amp;sid=AONE&amp;xid=44f73944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hyperlink r:id="rId8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highlight w:val="white"/>
            <w:u w:val="single"/>
            <w:rtl w:val="0"/>
          </w:rPr>
          <w:t xml:space="preserve">https://link.gale.com/apps/doc/A485167496/AONE?u=lasouth&amp;sid=AONE&amp;xid=3fe9e0f9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hyperlink r:id="rId9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highlight w:val="white"/>
            <w:u w:val="single"/>
            <w:rtl w:val="0"/>
          </w:rPr>
          <w:t xml:space="preserve">http://lasc.idm.oclc.org/login?url=https://search.ebscohost.com/login.aspx?direct=true&amp;db=a9h&amp;AN=131908824&amp;site=ehost-live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hyperlink r:id="rId10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highlight w:val="white"/>
            <w:u w:val="single"/>
            <w:rtl w:val="0"/>
          </w:rPr>
          <w:t xml:space="preserve">http://lasc.idm.oclc.org/login?url=https://search.ebscohost.com/login.aspx?direct=true&amp;db=sih&amp;AN=102578103&amp;site=ehost-live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hyperlink r:id="rId11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highlight w:val="white"/>
            <w:u w:val="single"/>
            <w:rtl w:val="0"/>
          </w:rPr>
          <w:t xml:space="preserve">https://link.gale.com/apps/doc/A525331937/AONE?u=lasouth&amp;sid=AONE&amp;xid=3a321f29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rPr>
          <w:rFonts w:ascii="Arial" w:cs="Arial" w:eastAsia="Arial" w:hAnsi="Arial"/>
          <w:color w:val="3f3f3f"/>
          <w:sz w:val="22"/>
          <w:szCs w:val="22"/>
          <w:u w:val="single"/>
          <w:shd w:fill="f3dcbd" w:val="clear"/>
        </w:rPr>
      </w:pPr>
      <w:hyperlink r:id="rId12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u w:val="single"/>
            <w:shd w:fill="f3dcbd" w:val="clear"/>
            <w:rtl w:val="0"/>
          </w:rPr>
          <w:t xml:space="preserve">http://bi.gale.com.lasc.idm.oclc.org/global/article/GALE%7CA438071134/5a19e2753a566fa61ed2aedd5d47137d?u=lasouth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>
          <w:rFonts w:ascii="Arial" w:cs="Arial" w:eastAsia="Arial" w:hAnsi="Arial"/>
          <w:color w:val="3f3f3f"/>
          <w:sz w:val="22"/>
          <w:szCs w:val="22"/>
          <w:u w:val="single"/>
          <w:shd w:fill="f3dc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76" w:lineRule="auto"/>
        <w:rPr>
          <w:rFonts w:ascii="Arial" w:cs="Arial" w:eastAsia="Arial" w:hAnsi="Arial"/>
          <w:b w:val="1"/>
          <w:color w:val="222222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highlight w:val="white"/>
          <w:rtl w:val="0"/>
        </w:rPr>
        <w:t xml:space="preserve">If you want to find your seven sources these are the sites that my professor allowed to find sources from  </w:t>
      </w:r>
      <w:r w:rsidDel="00000000" w:rsidR="00000000" w:rsidRPr="00000000">
        <w:rPr>
          <w:rFonts w:ascii="Arial" w:cs="Arial" w:eastAsia="Arial" w:hAnsi="Arial"/>
          <w:b w:val="1"/>
          <w:color w:val="222222"/>
          <w:sz w:val="22"/>
          <w:szCs w:val="22"/>
          <w:highlight w:val="white"/>
          <w:rtl w:val="0"/>
        </w:rPr>
        <w:t xml:space="preserve">Topic political polls </w:t>
      </w:r>
    </w:p>
    <w:p w:rsidR="00000000" w:rsidDel="00000000" w:rsidP="00000000" w:rsidRDefault="00000000" w:rsidRPr="00000000" w14:paraId="0000004B">
      <w:pPr>
        <w:numPr>
          <w:ilvl w:val="0"/>
          <w:numId w:val="14"/>
        </w:numPr>
        <w:spacing w:line="276" w:lineRule="auto"/>
        <w:ind w:left="720" w:hanging="360"/>
        <w:rPr>
          <w:rFonts w:ascii="Arial" w:cs="Arial" w:eastAsia="Arial" w:hAnsi="Arial"/>
          <w:color w:val="222222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highlight w:val="white"/>
          <w:rtl w:val="0"/>
        </w:rPr>
        <w:t xml:space="preserve">Gov</w:t>
      </w:r>
    </w:p>
    <w:p w:rsidR="00000000" w:rsidDel="00000000" w:rsidP="00000000" w:rsidRDefault="00000000" w:rsidRPr="00000000" w14:paraId="0000004C">
      <w:pPr>
        <w:numPr>
          <w:ilvl w:val="0"/>
          <w:numId w:val="14"/>
        </w:numPr>
        <w:spacing w:line="276" w:lineRule="auto"/>
        <w:ind w:left="720" w:hanging="360"/>
        <w:rPr>
          <w:rFonts w:ascii="Arial" w:cs="Arial" w:eastAsia="Arial" w:hAnsi="Arial"/>
          <w:color w:val="222222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highlight w:val="white"/>
          <w:rtl w:val="0"/>
        </w:rPr>
        <w:t xml:space="preserve">EBSCO host</w:t>
      </w:r>
    </w:p>
    <w:p w:rsidR="00000000" w:rsidDel="00000000" w:rsidP="00000000" w:rsidRDefault="00000000" w:rsidRPr="00000000" w14:paraId="0000004D">
      <w:pPr>
        <w:numPr>
          <w:ilvl w:val="0"/>
          <w:numId w:val="14"/>
        </w:numPr>
        <w:spacing w:line="276" w:lineRule="auto"/>
        <w:ind w:left="720" w:hanging="360"/>
        <w:rPr>
          <w:rFonts w:ascii="Arial" w:cs="Arial" w:eastAsia="Arial" w:hAnsi="Arial"/>
          <w:color w:val="222222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highlight w:val="white"/>
          <w:rtl w:val="0"/>
        </w:rPr>
        <w:t xml:space="preserve">Nexis lexis </w:t>
      </w:r>
    </w:p>
    <w:p w:rsidR="00000000" w:rsidDel="00000000" w:rsidP="00000000" w:rsidRDefault="00000000" w:rsidRPr="00000000" w14:paraId="0000004E">
      <w:pPr>
        <w:numPr>
          <w:ilvl w:val="0"/>
          <w:numId w:val="14"/>
        </w:numPr>
        <w:spacing w:line="276" w:lineRule="auto"/>
        <w:ind w:left="720" w:hanging="360"/>
        <w:rPr>
          <w:rFonts w:ascii="Arial" w:cs="Arial" w:eastAsia="Arial" w:hAnsi="Arial"/>
          <w:color w:val="222222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highlight w:val="white"/>
          <w:rtl w:val="0"/>
        </w:rPr>
        <w:t xml:space="preserve">Google Scholar</w:t>
      </w:r>
    </w:p>
    <w:p w:rsidR="00000000" w:rsidDel="00000000" w:rsidP="00000000" w:rsidRDefault="00000000" w:rsidRPr="00000000" w14:paraId="0000004F">
      <w:pPr>
        <w:numPr>
          <w:ilvl w:val="0"/>
          <w:numId w:val="14"/>
        </w:numPr>
        <w:spacing w:line="276" w:lineRule="auto"/>
        <w:ind w:left="720" w:hanging="360"/>
        <w:rPr>
          <w:rFonts w:ascii="Arial" w:cs="Arial" w:eastAsia="Arial" w:hAnsi="Arial"/>
          <w:color w:val="222222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highlight w:val="white"/>
          <w:rtl w:val="0"/>
        </w:rPr>
        <w:t xml:space="preserve">JSTOR </w:t>
      </w:r>
    </w:p>
    <w:p w:rsidR="00000000" w:rsidDel="00000000" w:rsidP="00000000" w:rsidRDefault="00000000" w:rsidRPr="00000000" w14:paraId="00000050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rPr>
          <w:rFonts w:ascii="Arial" w:cs="Arial" w:eastAsia="Arial" w:hAnsi="Arial"/>
          <w:color w:val="222222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800" w:right="180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omic Sans MS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180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21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180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180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lowerLetter"/>
      <w:lvlText w:val="%1.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lef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lef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left"/>
      <w:pPr>
        <w:ind w:left="7560" w:hanging="180"/>
      </w:pPr>
      <w:rPr/>
    </w:lvl>
  </w:abstractNum>
  <w:abstractNum w:abstractNumId="8">
    <w:lvl w:ilvl="0">
      <w:start w:val="1"/>
      <w:numFmt w:val="upperLetter"/>
      <w:lvlText w:val="%1."/>
      <w:lvlJc w:val="left"/>
      <w:pPr>
        <w:ind w:left="99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upp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lef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lef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left"/>
      <w:pPr>
        <w:ind w:left="6840" w:hanging="180"/>
      </w:pPr>
      <w:rPr/>
    </w:lvl>
  </w:abstractNum>
  <w:abstractNum w:abstractNumId="10">
    <w:lvl w:ilvl="0">
      <w:start w:val="1"/>
      <w:numFmt w:val="lowerLetter"/>
      <w:lvlText w:val="%1.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lef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lef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left"/>
      <w:pPr>
        <w:ind w:left="756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21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upp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lef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lef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left"/>
      <w:pPr>
        <w:ind w:left="6840" w:hanging="180"/>
      </w:pPr>
      <w:rPr/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/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sz w:val="24"/>
      <w:szCs w:val="24"/>
    </w:rPr>
  </w:style>
  <w:style w:type="paragraph" w:styleId="Heading2">
    <w:name w:val="heading 2"/>
    <w:basedOn w:val="Normal"/>
    <w:next w:val="Normal"/>
    <w:pPr/>
    <w:rPr>
      <w:sz w:val="24"/>
      <w:szCs w:val="24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Comic Sans MS" w:cs="Comic Sans MS" w:eastAsia="Comic Sans MS" w:hAnsi="Comic Sans MS"/>
      <w:b w:val="1"/>
      <w:sz w:val="24"/>
      <w:szCs w:val="24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link.gale.com/apps/doc/A525331937/AONE?u=lasouth&amp;sid=AONE&amp;xid=3a321f29" TargetMode="External"/><Relationship Id="rId10" Type="http://schemas.openxmlformats.org/officeDocument/2006/relationships/hyperlink" Target="http://lasc.idm.oclc.org/login?url=https://search.ebscohost.com/login.aspx?direct=true&amp;db=sih&amp;AN=102578103&amp;site=ehost-live" TargetMode="External"/><Relationship Id="rId12" Type="http://schemas.openxmlformats.org/officeDocument/2006/relationships/hyperlink" Target="http://bi.gale.com.lasc.idm.oclc.org/global/article/GALE%7CA438071134/5a19e2753a566fa61ed2aedd5d47137d?u=lasouth" TargetMode="External"/><Relationship Id="rId9" Type="http://schemas.openxmlformats.org/officeDocument/2006/relationships/hyperlink" Target="http://lasc.idm.oclc.org/login?url=https://search.ebscohost.com/login.aspx?direct=true&amp;db=a9h&amp;AN=131908824&amp;site=ehost-live" TargetMode="External"/><Relationship Id="rId5" Type="http://schemas.openxmlformats.org/officeDocument/2006/relationships/styles" Target="styles.xml"/><Relationship Id="rId6" Type="http://schemas.openxmlformats.org/officeDocument/2006/relationships/hyperlink" Target="http://library.cqpress.com/cqresearcher/cqresrre2020011000" TargetMode="External"/><Relationship Id="rId7" Type="http://schemas.openxmlformats.org/officeDocument/2006/relationships/hyperlink" Target="https://link-gale-com.lasc.idm.oclc.org/apps/doc/A490819862/AONE?u=lasouth&amp;sid=AONE&amp;xid=44f73944" TargetMode="External"/><Relationship Id="rId8" Type="http://schemas.openxmlformats.org/officeDocument/2006/relationships/hyperlink" Target="https://link.gale.com/apps/doc/A485167496/AONE?u=lasouth&amp;sid=AONE&amp;xid=3fe9e0f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